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295802" w14:textId="50E6684E" w:rsidR="00FC00FC" w:rsidRDefault="00000000">
      <w:pPr>
        <w:jc w:val="center"/>
        <w:rPr>
          <w:b/>
          <w:bCs/>
          <w:sz w:val="24"/>
          <w:szCs w:val="24"/>
        </w:rPr>
      </w:pPr>
      <w:r>
        <w:rPr>
          <w:rFonts w:hint="eastAsia"/>
          <w:b/>
          <w:bCs/>
          <w:sz w:val="24"/>
          <w:szCs w:val="24"/>
        </w:rPr>
        <w:t>第48回関東地区空手道選手権大会要項</w:t>
      </w:r>
    </w:p>
    <w:p w14:paraId="7C224B38" w14:textId="77777777" w:rsidR="00FC00FC" w:rsidRDefault="00000000">
      <w:r>
        <w:rPr>
          <w:rFonts w:hint="eastAsia"/>
        </w:rPr>
        <w:t>１．大会名称　　第48回関東地区空手道選手権大会</w:t>
      </w:r>
    </w:p>
    <w:p w14:paraId="4AACA558" w14:textId="77777777" w:rsidR="00FC00FC" w:rsidRDefault="00000000">
      <w:pPr>
        <w:rPr>
          <w:color w:val="000000" w:themeColor="text1"/>
        </w:rPr>
      </w:pPr>
      <w:r>
        <w:rPr>
          <w:rFonts w:hint="eastAsia"/>
        </w:rPr>
        <w:t>２．日　　時</w:t>
      </w:r>
      <w:r>
        <w:rPr>
          <w:rFonts w:hint="eastAsia"/>
          <w:color w:val="000000" w:themeColor="text1"/>
        </w:rPr>
        <w:t xml:space="preserve">　　令和6年11月24日（日）午前8時30分開場、8:45審判員打合せ、9:00開会式</w:t>
      </w:r>
    </w:p>
    <w:p w14:paraId="5C500080" w14:textId="77777777" w:rsidR="00FC00FC" w:rsidRDefault="00000000">
      <w:pPr>
        <w:rPr>
          <w:color w:val="000000" w:themeColor="text1"/>
        </w:rPr>
      </w:pPr>
      <w:r>
        <w:rPr>
          <w:rFonts w:hint="eastAsia"/>
          <w:color w:val="000000" w:themeColor="text1"/>
        </w:rPr>
        <w:t xml:space="preserve">　　　　　　　　9:30試合開始</w:t>
      </w:r>
    </w:p>
    <w:p w14:paraId="04301F0C" w14:textId="77777777" w:rsidR="00FC00FC" w:rsidRDefault="00000000">
      <w:r>
        <w:rPr>
          <w:rFonts w:hint="eastAsia"/>
        </w:rPr>
        <w:t>３．会　　場　　相模原ギオンアリーナ</w:t>
      </w:r>
    </w:p>
    <w:p w14:paraId="4523BC17" w14:textId="77777777" w:rsidR="00FC00FC" w:rsidRDefault="00000000">
      <w:r>
        <w:rPr>
          <w:rFonts w:hint="eastAsia"/>
        </w:rPr>
        <w:t xml:space="preserve">　　　　　　　　</w:t>
      </w:r>
      <w:r>
        <w:rPr>
          <w:rStyle w:val="lrzxr"/>
        </w:rPr>
        <w:t>〒252-0328 神奈川県相模原市南区麻溝台</w:t>
      </w:r>
      <w:r>
        <w:rPr>
          <w:rStyle w:val="lrzxr"/>
          <w:rFonts w:hint="eastAsia"/>
        </w:rPr>
        <w:t>2284-1</w:t>
      </w:r>
      <w:r>
        <w:rPr>
          <w:rFonts w:hint="eastAsia"/>
        </w:rPr>
        <w:t xml:space="preserve">　℡：</w:t>
      </w:r>
      <w:hyperlink r:id="rId6" w:history="1">
        <w:r>
          <w:rPr>
            <w:rStyle w:val="a3"/>
            <w:color w:val="000000" w:themeColor="text1"/>
          </w:rPr>
          <w:t>042-748-1781</w:t>
        </w:r>
      </w:hyperlink>
    </w:p>
    <w:p w14:paraId="06F3A90F" w14:textId="77777777" w:rsidR="00FC00FC" w:rsidRDefault="00000000">
      <w:r>
        <w:rPr>
          <w:rFonts w:hint="eastAsia"/>
        </w:rPr>
        <w:t>４．主　　催　　日本空手協会関東地区本部</w:t>
      </w:r>
    </w:p>
    <w:p w14:paraId="4CA94ABD" w14:textId="77777777" w:rsidR="00FC00FC" w:rsidRDefault="00000000">
      <w:r>
        <w:rPr>
          <w:rFonts w:hint="eastAsia"/>
        </w:rPr>
        <w:t>５．主　　管　　日本空手協会神奈川県本部</w:t>
      </w:r>
    </w:p>
    <w:p w14:paraId="15A50789" w14:textId="77777777" w:rsidR="00FC00FC" w:rsidRDefault="00000000">
      <w:pPr>
        <w:pStyle w:val="HTML"/>
        <w:jc w:val="both"/>
        <w:rPr>
          <w:rFonts w:asciiTheme="minorEastAsia" w:eastAsiaTheme="minorEastAsia" w:hAnsiTheme="minorEastAsia"/>
          <w:color w:val="000000" w:themeColor="text1"/>
          <w:sz w:val="21"/>
          <w:szCs w:val="21"/>
        </w:rPr>
      </w:pPr>
      <w:r>
        <w:rPr>
          <w:rFonts w:asciiTheme="minorEastAsia" w:eastAsiaTheme="minorEastAsia" w:hAnsiTheme="minorEastAsia" w:hint="eastAsia"/>
          <w:sz w:val="21"/>
          <w:szCs w:val="21"/>
        </w:rPr>
        <w:t>６．後　　援　　公益社団法人日本空手協</w:t>
      </w:r>
      <w:r>
        <w:rPr>
          <w:rFonts w:asciiTheme="minorEastAsia" w:eastAsiaTheme="minorEastAsia" w:hAnsiTheme="minorEastAsia" w:hint="eastAsia"/>
          <w:color w:val="000000" w:themeColor="text1"/>
          <w:sz w:val="21"/>
          <w:szCs w:val="21"/>
        </w:rPr>
        <w:t>会、神奈川</w:t>
      </w:r>
      <w:r>
        <w:rPr>
          <w:rFonts w:asciiTheme="minorEastAsia" w:eastAsiaTheme="minorEastAsia" w:hAnsiTheme="minorEastAsia"/>
          <w:color w:val="000000" w:themeColor="text1"/>
          <w:sz w:val="21"/>
          <w:szCs w:val="21"/>
        </w:rPr>
        <w:t>県・神奈川県教育委員会</w:t>
      </w:r>
      <w:r>
        <w:rPr>
          <w:rFonts w:asciiTheme="minorEastAsia" w:eastAsiaTheme="minorEastAsia" w:hAnsiTheme="minorEastAsia" w:hint="eastAsia"/>
          <w:color w:val="000000" w:themeColor="text1"/>
          <w:sz w:val="21"/>
          <w:szCs w:val="21"/>
        </w:rPr>
        <w:t xml:space="preserve">・相模原市・相模原市教     </w:t>
      </w:r>
    </w:p>
    <w:p w14:paraId="771EC232" w14:textId="77777777" w:rsidR="00FC00FC" w:rsidRDefault="00000000">
      <w:pPr>
        <w:pStyle w:val="HTML"/>
        <w:jc w:val="both"/>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 xml:space="preserve">                育委員会・公益財団法人相模原市スポーツ協会</w:t>
      </w:r>
      <w:r>
        <w:rPr>
          <w:rFonts w:asciiTheme="minorEastAsia" w:eastAsiaTheme="minorEastAsia" w:hAnsiTheme="minorEastAsia"/>
          <w:color w:val="000000" w:themeColor="text1"/>
          <w:sz w:val="21"/>
          <w:szCs w:val="21"/>
        </w:rPr>
        <w:t>・テレビ神奈川・神奈川新聞社</w:t>
      </w:r>
    </w:p>
    <w:p w14:paraId="720CF78A" w14:textId="77777777" w:rsidR="00FC00FC" w:rsidRDefault="00000000">
      <w:pPr>
        <w:pStyle w:val="HTML"/>
        <w:jc w:val="both"/>
        <w:rPr>
          <w:rFonts w:asciiTheme="minorEastAsia" w:eastAsiaTheme="minorEastAsia" w:hAnsiTheme="minorEastAsia"/>
          <w:sz w:val="21"/>
          <w:szCs w:val="21"/>
        </w:rPr>
      </w:pPr>
      <w:r>
        <w:rPr>
          <w:rFonts w:asciiTheme="minorEastAsia" w:eastAsiaTheme="minorEastAsia" w:hAnsiTheme="minorEastAsia" w:hint="eastAsia"/>
          <w:color w:val="000000" w:themeColor="text1"/>
          <w:sz w:val="21"/>
          <w:szCs w:val="21"/>
        </w:rPr>
        <w:t xml:space="preserve">　　　　　　　　相模原市空手道協会</w:t>
      </w:r>
    </w:p>
    <w:p w14:paraId="7681613D" w14:textId="77777777" w:rsidR="00FC00FC" w:rsidRDefault="00000000">
      <w:r>
        <w:rPr>
          <w:rFonts w:hint="eastAsia"/>
        </w:rPr>
        <w:t>７．選手の区分及び資格（各都県ごと）</w:t>
      </w:r>
    </w:p>
    <w:p w14:paraId="5C7C67F4" w14:textId="77777777" w:rsidR="00FC00FC" w:rsidRDefault="00000000">
      <w:r>
        <w:rPr>
          <w:rFonts w:hint="eastAsia"/>
        </w:rPr>
        <w:t xml:space="preserve">　　　（１）団体戦　　形3名、組手3名　（形は男女混合可、組手は男/女/男）</w:t>
      </w:r>
    </w:p>
    <w:p w14:paraId="2BACF327" w14:textId="77777777" w:rsidR="00FC00FC" w:rsidRDefault="00000000">
      <w:r>
        <w:rPr>
          <w:rFonts w:hint="eastAsia"/>
        </w:rPr>
        <w:t xml:space="preserve">　　　（２）個人戦（男女別）　形・組手とも6名以内</w:t>
      </w:r>
    </w:p>
    <w:p w14:paraId="24F8EE25" w14:textId="77777777" w:rsidR="00FC00FC" w:rsidRDefault="00000000">
      <w:r>
        <w:rPr>
          <w:rFonts w:hint="eastAsia"/>
        </w:rPr>
        <w:t xml:space="preserve">　　　　　　（小学３年・４年・５年・６年、中学１年・２年・３年、高校生、一般）</w:t>
      </w:r>
    </w:p>
    <w:p w14:paraId="7CD4C626" w14:textId="77777777" w:rsidR="00FC00FC" w:rsidRDefault="00000000">
      <w:r>
        <w:rPr>
          <w:rFonts w:hint="eastAsia"/>
        </w:rPr>
        <w:t xml:space="preserve">　　　（３）参加資格</w:t>
      </w:r>
    </w:p>
    <w:p w14:paraId="09C28F4D" w14:textId="77777777" w:rsidR="00FC00FC" w:rsidRDefault="00000000">
      <w:r>
        <w:rPr>
          <w:rFonts w:hint="eastAsia"/>
        </w:rPr>
        <w:t xml:space="preserve">　　　　　①　選手は公益社団法人日本空手協会の会員であること。</w:t>
      </w:r>
    </w:p>
    <w:p w14:paraId="08003B3E" w14:textId="77777777" w:rsidR="00FC00FC" w:rsidRDefault="00000000">
      <w:r>
        <w:rPr>
          <w:rFonts w:hint="eastAsia"/>
        </w:rPr>
        <w:t xml:space="preserve">　　　　　②　選手はスポーツ障害保険の加入者であること。</w:t>
      </w:r>
    </w:p>
    <w:p w14:paraId="0BED6AD4" w14:textId="77777777" w:rsidR="00FC00FC" w:rsidRDefault="00000000">
      <w:r>
        <w:rPr>
          <w:rFonts w:hint="eastAsia"/>
        </w:rPr>
        <w:t xml:space="preserve">　　　　　③　高校生は満19歳未満で在学中の者（専門学校も含む）</w:t>
      </w:r>
    </w:p>
    <w:p w14:paraId="2E280E6C" w14:textId="77777777" w:rsidR="00FC00FC" w:rsidRDefault="00000000">
      <w:r>
        <w:rPr>
          <w:rFonts w:hint="eastAsia"/>
        </w:rPr>
        <w:t xml:space="preserve">　　　　　④　参加人数は上記の通りとするが、開催県はこの限りではない。</w:t>
      </w:r>
    </w:p>
    <w:p w14:paraId="51BE230B" w14:textId="77777777" w:rsidR="00FC00FC" w:rsidRDefault="00000000">
      <w:r>
        <w:rPr>
          <w:rFonts w:hint="eastAsia"/>
        </w:rPr>
        <w:t>８．試合要項</w:t>
      </w:r>
    </w:p>
    <w:p w14:paraId="065346B9" w14:textId="77777777" w:rsidR="00FC00FC" w:rsidRDefault="00000000">
      <w:pPr>
        <w:jc w:val="left"/>
      </w:pPr>
      <w:r>
        <w:rPr>
          <w:rFonts w:hint="eastAsia"/>
        </w:rPr>
        <w:t xml:space="preserve">　　　（１）団体形　各都県チーム3名による同一形を同時に行い、得点方式による順位決定。</w:t>
      </w:r>
    </w:p>
    <w:p w14:paraId="43CCE5FF" w14:textId="77777777" w:rsidR="00FC00FC" w:rsidRDefault="00000000">
      <w:pPr>
        <w:ind w:left="2310" w:hangingChars="1100" w:hanging="2310"/>
      </w:pPr>
      <w:r>
        <w:rPr>
          <w:rFonts w:hint="eastAsia"/>
        </w:rPr>
        <w:t xml:space="preserve">　　　（２）団体組手　各都県チーム3名（男子２名女子１名）の自由組手によるトーナメント方式、2分間一本勝負。</w:t>
      </w:r>
    </w:p>
    <w:p w14:paraId="26A049B8" w14:textId="77777777" w:rsidR="00FC00FC" w:rsidRDefault="00000000">
      <w:pPr>
        <w:ind w:left="2310" w:hangingChars="1100" w:hanging="2310"/>
      </w:pPr>
      <w:r>
        <w:rPr>
          <w:rFonts w:hint="eastAsia"/>
        </w:rPr>
        <w:t xml:space="preserve">　　　（３）個人形</w:t>
      </w:r>
    </w:p>
    <w:p w14:paraId="6E38E8C4" w14:textId="77777777" w:rsidR="00FC00FC" w:rsidRDefault="00000000">
      <w:pPr>
        <w:ind w:left="2310" w:hangingChars="1100" w:hanging="2310"/>
      </w:pPr>
      <w:r>
        <w:rPr>
          <w:rFonts w:hint="eastAsia"/>
        </w:rPr>
        <w:t xml:space="preserve">　　　　　　①　小学生</w:t>
      </w:r>
    </w:p>
    <w:p w14:paraId="184687A3" w14:textId="77777777" w:rsidR="00FC00FC" w:rsidRDefault="00000000">
      <w:pPr>
        <w:ind w:left="2310" w:hangingChars="1100" w:hanging="2310"/>
      </w:pPr>
      <w:r>
        <w:rPr>
          <w:rFonts w:hint="eastAsia"/>
        </w:rPr>
        <w:t xml:space="preserve">　　　　　　　　・1回戦からベスト８決めまで、平安初段から五段・鉄騎初段までの紅白</w:t>
      </w:r>
    </w:p>
    <w:p w14:paraId="64CE495C" w14:textId="77777777" w:rsidR="00FC00FC" w:rsidRDefault="00000000">
      <w:pPr>
        <w:ind w:left="2310" w:hangingChars="1100" w:hanging="2310"/>
      </w:pPr>
      <w:r>
        <w:rPr>
          <w:rFonts w:hint="eastAsia"/>
        </w:rPr>
        <w:t xml:space="preserve">　　　　　　　　　戦のトーナメント方式。</w:t>
      </w:r>
    </w:p>
    <w:p w14:paraId="58E143C2" w14:textId="77777777" w:rsidR="00FC00FC" w:rsidRDefault="00000000">
      <w:pPr>
        <w:ind w:left="2310" w:hangingChars="1100" w:hanging="2310"/>
      </w:pPr>
      <w:r>
        <w:rPr>
          <w:rFonts w:hint="eastAsia"/>
        </w:rPr>
        <w:t xml:space="preserve">　　　　　　　　・上位8名による順位決定戦は、抜塞大・観空大・慈恩・燕飛・十手・岩</w:t>
      </w:r>
    </w:p>
    <w:p w14:paraId="54F1548C" w14:textId="77777777" w:rsidR="00FC00FC" w:rsidRDefault="00000000">
      <w:pPr>
        <w:ind w:left="2310" w:hangingChars="1100" w:hanging="2310"/>
      </w:pPr>
      <w:r>
        <w:rPr>
          <w:rFonts w:hint="eastAsia"/>
        </w:rPr>
        <w:t xml:space="preserve">　　　　　　　　　鶴・半月の中から選択による得点方式。</w:t>
      </w:r>
    </w:p>
    <w:p w14:paraId="49456E5A" w14:textId="77777777" w:rsidR="00FC00FC" w:rsidRDefault="00000000">
      <w:pPr>
        <w:ind w:left="2310" w:hangingChars="1100" w:hanging="2310"/>
      </w:pPr>
      <w:r>
        <w:rPr>
          <w:rFonts w:hint="eastAsia"/>
        </w:rPr>
        <w:t xml:space="preserve">　　　　　　②　中学生・高校生・一般</w:t>
      </w:r>
    </w:p>
    <w:p w14:paraId="07A75754" w14:textId="77777777" w:rsidR="00FC00FC" w:rsidRDefault="00000000">
      <w:pPr>
        <w:ind w:left="2310" w:hangingChars="1100" w:hanging="2310"/>
      </w:pPr>
      <w:r>
        <w:rPr>
          <w:rFonts w:hint="eastAsia"/>
        </w:rPr>
        <w:t xml:space="preserve">　　　　　　　　・1回戦より平安二段（中学生は平安初段から）から五段・鉄騎初段まで</w:t>
      </w:r>
    </w:p>
    <w:p w14:paraId="39CDE2D2" w14:textId="77777777" w:rsidR="00FC00FC" w:rsidRDefault="00000000">
      <w:pPr>
        <w:ind w:leftChars="900" w:left="2310" w:hangingChars="200" w:hanging="420"/>
      </w:pPr>
      <w:r>
        <w:rPr>
          <w:rFonts w:hint="eastAsia"/>
        </w:rPr>
        <w:t>の紅白戦のトーナメント方式。</w:t>
      </w:r>
    </w:p>
    <w:p w14:paraId="2A8359B3" w14:textId="77777777" w:rsidR="00FC00FC" w:rsidRDefault="00000000">
      <w:pPr>
        <w:ind w:left="840" w:firstLine="840"/>
      </w:pPr>
      <w:r>
        <w:rPr>
          <w:rFonts w:hint="eastAsia"/>
        </w:rPr>
        <w:t>・ベスト16戦は選定形（抜塞大・観空大・燕飛・慈恩）による紅白戦</w:t>
      </w:r>
    </w:p>
    <w:p w14:paraId="0C14DF7A" w14:textId="77777777" w:rsidR="00FC00FC" w:rsidRDefault="00000000">
      <w:pPr>
        <w:ind w:leftChars="900" w:left="2310" w:hangingChars="200" w:hanging="420"/>
      </w:pPr>
      <w:r>
        <w:rPr>
          <w:rFonts w:hint="eastAsia"/>
        </w:rPr>
        <w:t>のトーナメント方式。</w:t>
      </w:r>
    </w:p>
    <w:p w14:paraId="17CE0EAF" w14:textId="77777777" w:rsidR="00FC00FC" w:rsidRDefault="00000000">
      <w:pPr>
        <w:ind w:left="840" w:firstLine="840"/>
      </w:pPr>
      <w:r>
        <w:rPr>
          <w:rFonts w:hint="eastAsia"/>
        </w:rPr>
        <w:t>・上位8名の順位決定戦は得意形による得点方式。</w:t>
      </w:r>
    </w:p>
    <w:p w14:paraId="57160E5D" w14:textId="77777777" w:rsidR="00FC00FC" w:rsidRDefault="00000000">
      <w:r>
        <w:rPr>
          <w:rFonts w:hint="eastAsia"/>
        </w:rPr>
        <w:t xml:space="preserve">　　　（４）個人組手</w:t>
      </w:r>
    </w:p>
    <w:p w14:paraId="0431E7DF" w14:textId="77777777" w:rsidR="00FC00FC" w:rsidRDefault="00000000">
      <w:r>
        <w:rPr>
          <w:rFonts w:hint="eastAsia"/>
        </w:rPr>
        <w:lastRenderedPageBreak/>
        <w:t xml:space="preserve">　　　　　　 　 ・1回戦からすべて自由組手トーナメント方式。</w:t>
      </w:r>
    </w:p>
    <w:p w14:paraId="09990093" w14:textId="77777777" w:rsidR="00FC00FC" w:rsidRDefault="00000000">
      <w:pPr>
        <w:ind w:left="1680" w:hangingChars="800" w:hanging="1680"/>
      </w:pPr>
      <w:r>
        <w:rPr>
          <w:rFonts w:hint="eastAsia"/>
        </w:rPr>
        <w:t xml:space="preserve">　　　　　　　  ・自由組手は、全試合（小学生から一般まで）協会指定の拳サポーター、マウスピー </w:t>
      </w:r>
    </w:p>
    <w:p w14:paraId="4DB7C179" w14:textId="77777777" w:rsidR="00FC00FC" w:rsidRDefault="00000000">
      <w:pPr>
        <w:ind w:left="1680" w:hangingChars="800" w:hanging="1680"/>
      </w:pPr>
      <w:r>
        <w:rPr>
          <w:rFonts w:hint="eastAsia"/>
        </w:rPr>
        <w:t xml:space="preserve">                  ス、胴当てを着用すること。</w:t>
      </w:r>
    </w:p>
    <w:p w14:paraId="1D861008" w14:textId="77777777" w:rsidR="00FC00FC" w:rsidRDefault="00000000">
      <w:pPr>
        <w:ind w:left="1680" w:hangingChars="800" w:hanging="1680"/>
        <w:jc w:val="left"/>
      </w:pPr>
      <w:r>
        <w:rPr>
          <w:rFonts w:hint="eastAsia"/>
        </w:rPr>
        <w:t xml:space="preserve">　　　　　　　  ・試合時間：小・中学生は1分30秒一本勝負とする。高校生・一般は２分一本勝負と </w:t>
      </w:r>
    </w:p>
    <w:p w14:paraId="3B21CAEA" w14:textId="77777777" w:rsidR="00FC00FC" w:rsidRDefault="00000000">
      <w:pPr>
        <w:ind w:left="1680" w:hangingChars="800" w:hanging="1680"/>
        <w:jc w:val="left"/>
      </w:pPr>
      <w:r>
        <w:rPr>
          <w:rFonts w:hint="eastAsia"/>
        </w:rPr>
        <w:t xml:space="preserve">                  する。</w:t>
      </w:r>
    </w:p>
    <w:p w14:paraId="1A723BD7" w14:textId="77777777" w:rsidR="00FC00FC" w:rsidRDefault="00000000">
      <w:pPr>
        <w:ind w:left="1680" w:hangingChars="800" w:hanging="1680"/>
      </w:pPr>
      <w:r>
        <w:rPr>
          <w:rFonts w:hint="eastAsia"/>
        </w:rPr>
        <w:t xml:space="preserve">　　　　　　　  ・再試合は、すべてのカテゴリーで先取りとし、勝敗を決定する。</w:t>
      </w:r>
    </w:p>
    <w:p w14:paraId="2B6E6FDD" w14:textId="77777777" w:rsidR="00FC00FC" w:rsidRDefault="00000000">
      <w:pPr>
        <w:ind w:left="1680" w:hangingChars="800" w:hanging="1680"/>
      </w:pPr>
      <w:r>
        <w:rPr>
          <w:rFonts w:hint="eastAsia"/>
        </w:rPr>
        <w:t>９．参加料</w:t>
      </w:r>
    </w:p>
    <w:p w14:paraId="46C63312" w14:textId="77777777" w:rsidR="00FC00FC" w:rsidRDefault="00000000">
      <w:pPr>
        <w:ind w:left="1680" w:hangingChars="800" w:hanging="1680"/>
      </w:pPr>
      <w:r>
        <w:rPr>
          <w:rFonts w:hint="eastAsia"/>
        </w:rPr>
        <w:t xml:space="preserve">　　　（１）団体戦：形・組手両方でも片方でも２０,０００円（団体戦参加料です）</w:t>
      </w:r>
    </w:p>
    <w:p w14:paraId="3CA225D0" w14:textId="77777777" w:rsidR="00FC00FC" w:rsidRDefault="00000000">
      <w:pPr>
        <w:ind w:left="1680" w:hangingChars="800" w:hanging="1680"/>
      </w:pPr>
      <w:r>
        <w:rPr>
          <w:rFonts w:hint="eastAsia"/>
        </w:rPr>
        <w:t xml:space="preserve">　　　（２）個人戦：1種目3,０００円（形・組手両方で6,０００円）</w:t>
      </w:r>
    </w:p>
    <w:p w14:paraId="33916219" w14:textId="77777777" w:rsidR="00FC00FC" w:rsidRDefault="00000000">
      <w:pPr>
        <w:ind w:left="1680" w:hangingChars="800" w:hanging="1680"/>
      </w:pPr>
      <w:r>
        <w:rPr>
          <w:rFonts w:hint="eastAsia"/>
        </w:rPr>
        <w:t>１０．参加申し込み先</w:t>
      </w:r>
    </w:p>
    <w:p w14:paraId="6B6D2223" w14:textId="77777777" w:rsidR="00FC00FC" w:rsidRDefault="00000000">
      <w:pPr>
        <w:ind w:left="1680" w:hangingChars="800" w:hanging="1680"/>
        <w:rPr>
          <w:color w:val="000000" w:themeColor="text1"/>
        </w:rPr>
      </w:pPr>
      <w:r>
        <w:rPr>
          <w:rFonts w:hint="eastAsia"/>
        </w:rPr>
        <w:t xml:space="preserve">　　　</w:t>
      </w:r>
      <w:r>
        <w:rPr>
          <w:rFonts w:hint="eastAsia"/>
          <w:color w:val="FF0000"/>
        </w:rPr>
        <w:t xml:space="preserve">　・</w:t>
      </w:r>
      <w:r>
        <w:rPr>
          <w:rFonts w:hint="eastAsia"/>
          <w:color w:val="000000" w:themeColor="text1"/>
        </w:rPr>
        <w:t>日本空手協会　神奈川県本部・関東大会事務局長　浅井嘉彦</w:t>
      </w:r>
    </w:p>
    <w:p w14:paraId="54C37660" w14:textId="77777777" w:rsidR="00FC00FC" w:rsidRDefault="00000000">
      <w:pPr>
        <w:ind w:left="1680" w:hangingChars="800" w:hanging="1680"/>
        <w:rPr>
          <w:color w:val="000000" w:themeColor="text1"/>
        </w:rPr>
      </w:pPr>
      <w:r>
        <w:rPr>
          <w:rFonts w:hint="eastAsia"/>
          <w:color w:val="000000" w:themeColor="text1"/>
        </w:rPr>
        <w:t xml:space="preserve">　　　　・メールアドレス：jkoyurugi@gmail.com</w:t>
      </w:r>
    </w:p>
    <w:p w14:paraId="69A11CCF" w14:textId="77777777" w:rsidR="00FC00FC" w:rsidRDefault="00000000">
      <w:pPr>
        <w:ind w:left="1680" w:hangingChars="800" w:hanging="1680"/>
        <w:rPr>
          <w:color w:val="000000" w:themeColor="text1"/>
        </w:rPr>
      </w:pPr>
      <w:r>
        <w:rPr>
          <w:rFonts w:hint="eastAsia"/>
          <w:color w:val="000000" w:themeColor="text1"/>
        </w:rPr>
        <w:t xml:space="preserve">　　　　・申し込みは「参加申込書」で電子メールによりお願いいたします。</w:t>
      </w:r>
    </w:p>
    <w:p w14:paraId="64DB2C87" w14:textId="77777777" w:rsidR="00FC00FC" w:rsidRDefault="00000000">
      <w:pPr>
        <w:rPr>
          <w:color w:val="000000" w:themeColor="text1"/>
        </w:rPr>
      </w:pPr>
      <w:r>
        <w:rPr>
          <w:rFonts w:hint="eastAsia"/>
          <w:color w:val="000000" w:themeColor="text1"/>
        </w:rPr>
        <w:t>１１．参加申し込み期限</w:t>
      </w:r>
    </w:p>
    <w:p w14:paraId="4748367F" w14:textId="77777777" w:rsidR="00FC00FC" w:rsidRDefault="00000000">
      <w:pPr>
        <w:ind w:left="3780" w:hangingChars="1800" w:hanging="3780"/>
        <w:rPr>
          <w:color w:val="000000" w:themeColor="text1"/>
        </w:rPr>
      </w:pPr>
      <w:r>
        <w:rPr>
          <w:rFonts w:hint="eastAsia"/>
          <w:color w:val="000000" w:themeColor="text1"/>
        </w:rPr>
        <w:t xml:space="preserve">　　　　・令和6年8月31日（土）　申込締切後の受付と変更についても受付ませんので</w:t>
      </w:r>
    </w:p>
    <w:p w14:paraId="385F7EDA" w14:textId="77777777" w:rsidR="00FC00FC" w:rsidRDefault="00000000">
      <w:pPr>
        <w:ind w:left="3780" w:hangingChars="1800" w:hanging="3780"/>
        <w:rPr>
          <w:color w:val="000000" w:themeColor="text1"/>
        </w:rPr>
      </w:pPr>
      <w:r>
        <w:rPr>
          <w:rFonts w:hint="eastAsia"/>
          <w:color w:val="000000" w:themeColor="text1"/>
        </w:rPr>
        <w:t xml:space="preserve">　　　　　　　　　　　　　　　　　　ご注意ください。</w:t>
      </w:r>
    </w:p>
    <w:p w14:paraId="42924D6F" w14:textId="77777777" w:rsidR="00FC00FC" w:rsidRDefault="00000000">
      <w:pPr>
        <w:ind w:left="1680" w:hangingChars="800" w:hanging="1680"/>
        <w:rPr>
          <w:color w:val="000000" w:themeColor="text1"/>
        </w:rPr>
      </w:pPr>
      <w:r>
        <w:rPr>
          <w:rFonts w:hint="eastAsia"/>
          <w:color w:val="000000" w:themeColor="text1"/>
        </w:rPr>
        <w:t>１２．参加料等の振込先</w:t>
      </w:r>
    </w:p>
    <w:p w14:paraId="01B165CF" w14:textId="77777777" w:rsidR="00FC00FC" w:rsidRDefault="00000000">
      <w:pPr>
        <w:widowControl/>
        <w:rPr>
          <w:rFonts w:asciiTheme="minorEastAsia" w:hAnsiTheme="minorEastAsia" w:cs="ＭＳ Ｐゴシック"/>
          <w:color w:val="000000" w:themeColor="text1"/>
          <w:kern w:val="0"/>
          <w:szCs w:val="21"/>
          <w14:ligatures w14:val="none"/>
        </w:rPr>
      </w:pPr>
      <w:r>
        <w:rPr>
          <w:rFonts w:asciiTheme="minorEastAsia" w:hAnsiTheme="minorEastAsia" w:hint="eastAsia"/>
          <w:color w:val="000000" w:themeColor="text1"/>
          <w:szCs w:val="21"/>
        </w:rPr>
        <w:t xml:space="preserve">　　　　・</w:t>
      </w:r>
      <w:r>
        <w:rPr>
          <w:rFonts w:asciiTheme="minorEastAsia" w:hAnsiTheme="minorEastAsia" w:cs="ＭＳ Ｐゴシック" w:hint="eastAsia"/>
          <w:color w:val="000000" w:themeColor="text1"/>
          <w:kern w:val="0"/>
          <w:szCs w:val="21"/>
          <w14:ligatures w14:val="none"/>
        </w:rPr>
        <w:t>三菱UFJ銀行　平塚駅前支店　（普通）256-1511877　アサイヨシヒコ</w:t>
      </w:r>
    </w:p>
    <w:p w14:paraId="0D9B5872" w14:textId="77777777" w:rsidR="00FC00FC" w:rsidRDefault="00000000">
      <w:pPr>
        <w:ind w:left="1680" w:hangingChars="800" w:hanging="1680"/>
        <w:rPr>
          <w:rFonts w:asciiTheme="minorEastAsia" w:hAnsiTheme="minorEastAsia"/>
          <w:szCs w:val="21"/>
        </w:rPr>
      </w:pPr>
      <w:r>
        <w:rPr>
          <w:rFonts w:asciiTheme="minorEastAsia" w:hAnsiTheme="minorEastAsia" w:hint="eastAsia"/>
          <w:szCs w:val="21"/>
        </w:rPr>
        <w:t xml:space="preserve">　　　　・参加者集計表、送金明細書を必ず作成の上送信ください。</w:t>
      </w:r>
    </w:p>
    <w:p w14:paraId="1B9CC145" w14:textId="77777777" w:rsidR="00FC00FC" w:rsidRDefault="00000000">
      <w:pPr>
        <w:ind w:left="1680" w:hangingChars="800" w:hanging="1680"/>
      </w:pPr>
      <w:r>
        <w:rPr>
          <w:rFonts w:hint="eastAsia"/>
        </w:rPr>
        <w:t>１３．審判員派遣依頼</w:t>
      </w:r>
    </w:p>
    <w:p w14:paraId="67AF32DB" w14:textId="77777777" w:rsidR="00FC00FC" w:rsidRDefault="00000000">
      <w:pPr>
        <w:ind w:left="1680" w:hangingChars="800" w:hanging="1680"/>
      </w:pPr>
      <w:r>
        <w:rPr>
          <w:rFonts w:hint="eastAsia"/>
        </w:rPr>
        <w:t xml:space="preserve">　　　　・各都県は下記のとおり審判員の派遣をお願いします。不足が生じた場合は、増員</w:t>
      </w:r>
    </w:p>
    <w:p w14:paraId="473EDDA4" w14:textId="77777777" w:rsidR="00FC00FC" w:rsidRDefault="00000000">
      <w:pPr>
        <w:ind w:leftChars="500" w:left="1680" w:hangingChars="300" w:hanging="630"/>
      </w:pPr>
      <w:r>
        <w:rPr>
          <w:rFonts w:hint="eastAsia"/>
        </w:rPr>
        <w:t>をお願いいたします。</w:t>
      </w:r>
    </w:p>
    <w:p w14:paraId="51C9AD80" w14:textId="77777777" w:rsidR="00FC00FC" w:rsidRDefault="00000000">
      <w:r>
        <w:rPr>
          <w:rFonts w:hint="eastAsia"/>
        </w:rPr>
        <w:t xml:space="preserve">　　　　・出来れば、A級・B級審判員の推薦をお願いいたします。</w:t>
      </w:r>
    </w:p>
    <w:p w14:paraId="4111E7EF" w14:textId="77777777" w:rsidR="00FC00FC" w:rsidRDefault="00000000">
      <w:r>
        <w:rPr>
          <w:rFonts w:hint="eastAsia"/>
          <w:color w:val="FF0000"/>
        </w:rPr>
        <w:t xml:space="preserve">　　　　</w:t>
      </w:r>
      <w:r>
        <w:rPr>
          <w:rFonts w:hint="eastAsia"/>
        </w:rPr>
        <w:t>・9コート×９名＝81名</w:t>
      </w:r>
    </w:p>
    <w:tbl>
      <w:tblPr>
        <w:tblStyle w:val="a4"/>
        <w:tblW w:w="6379" w:type="dxa"/>
        <w:tblInd w:w="704" w:type="dxa"/>
        <w:tblLayout w:type="fixed"/>
        <w:tblLook w:val="04A0" w:firstRow="1" w:lastRow="0" w:firstColumn="1" w:lastColumn="0" w:noHBand="0" w:noVBand="1"/>
      </w:tblPr>
      <w:tblGrid>
        <w:gridCol w:w="1559"/>
        <w:gridCol w:w="1560"/>
        <w:gridCol w:w="1701"/>
        <w:gridCol w:w="1559"/>
      </w:tblGrid>
      <w:tr w:rsidR="00FC00FC" w14:paraId="5FAE7650" w14:textId="77777777">
        <w:trPr>
          <w:trHeight w:val="341"/>
        </w:trPr>
        <w:tc>
          <w:tcPr>
            <w:tcW w:w="1559" w:type="dxa"/>
          </w:tcPr>
          <w:p w14:paraId="66FB8CE5" w14:textId="77777777" w:rsidR="00FC00FC" w:rsidRDefault="00000000">
            <w:r>
              <w:rPr>
                <w:rFonts w:hint="eastAsia"/>
              </w:rPr>
              <w:t>都県名</w:t>
            </w:r>
          </w:p>
        </w:tc>
        <w:tc>
          <w:tcPr>
            <w:tcW w:w="1560" w:type="dxa"/>
          </w:tcPr>
          <w:p w14:paraId="5B591B8F" w14:textId="77777777" w:rsidR="00FC00FC" w:rsidRDefault="00000000">
            <w:pPr>
              <w:ind w:firstLineChars="100" w:firstLine="210"/>
            </w:pPr>
            <w:r>
              <w:rPr>
                <w:rFonts w:hint="eastAsia"/>
              </w:rPr>
              <w:t>人　数</w:t>
            </w:r>
          </w:p>
        </w:tc>
        <w:tc>
          <w:tcPr>
            <w:tcW w:w="1701" w:type="dxa"/>
          </w:tcPr>
          <w:p w14:paraId="04832C26" w14:textId="77777777" w:rsidR="00FC00FC" w:rsidRDefault="00000000">
            <w:r>
              <w:rPr>
                <w:rFonts w:hint="eastAsia"/>
              </w:rPr>
              <w:t>都県名</w:t>
            </w:r>
          </w:p>
        </w:tc>
        <w:tc>
          <w:tcPr>
            <w:tcW w:w="1559" w:type="dxa"/>
          </w:tcPr>
          <w:p w14:paraId="37415033" w14:textId="77777777" w:rsidR="00FC00FC" w:rsidRDefault="00000000">
            <w:pPr>
              <w:ind w:firstLineChars="100" w:firstLine="210"/>
            </w:pPr>
            <w:r>
              <w:rPr>
                <w:rFonts w:hint="eastAsia"/>
              </w:rPr>
              <w:t>人　数</w:t>
            </w:r>
          </w:p>
        </w:tc>
      </w:tr>
      <w:tr w:rsidR="00FC00FC" w14:paraId="7C2CE50F" w14:textId="77777777">
        <w:trPr>
          <w:trHeight w:val="327"/>
        </w:trPr>
        <w:tc>
          <w:tcPr>
            <w:tcW w:w="1559" w:type="dxa"/>
          </w:tcPr>
          <w:p w14:paraId="42FDC756" w14:textId="77777777" w:rsidR="00FC00FC" w:rsidRDefault="00000000">
            <w:r>
              <w:rPr>
                <w:rFonts w:hint="eastAsia"/>
              </w:rPr>
              <w:t>東京都</w:t>
            </w:r>
          </w:p>
        </w:tc>
        <w:tc>
          <w:tcPr>
            <w:tcW w:w="1560" w:type="dxa"/>
          </w:tcPr>
          <w:p w14:paraId="1CD4F3C7" w14:textId="77777777" w:rsidR="00FC00FC" w:rsidRDefault="00000000">
            <w:pPr>
              <w:ind w:firstLineChars="100" w:firstLine="210"/>
              <w:jc w:val="right"/>
            </w:pPr>
            <w:r>
              <w:rPr>
                <w:rFonts w:hint="eastAsia"/>
              </w:rPr>
              <w:t>１２名</w:t>
            </w:r>
          </w:p>
        </w:tc>
        <w:tc>
          <w:tcPr>
            <w:tcW w:w="1701" w:type="dxa"/>
          </w:tcPr>
          <w:p w14:paraId="3098E259" w14:textId="77777777" w:rsidR="00FC00FC" w:rsidRDefault="00000000">
            <w:r>
              <w:rPr>
                <w:rFonts w:hint="eastAsia"/>
              </w:rPr>
              <w:t>群馬県</w:t>
            </w:r>
          </w:p>
        </w:tc>
        <w:tc>
          <w:tcPr>
            <w:tcW w:w="1559" w:type="dxa"/>
          </w:tcPr>
          <w:p w14:paraId="74304DFD" w14:textId="77777777" w:rsidR="00FC00FC" w:rsidRDefault="00000000">
            <w:pPr>
              <w:jc w:val="right"/>
            </w:pPr>
            <w:r>
              <w:rPr>
                <w:rFonts w:hint="eastAsia"/>
              </w:rPr>
              <w:t xml:space="preserve">　6名</w:t>
            </w:r>
          </w:p>
        </w:tc>
      </w:tr>
      <w:tr w:rsidR="00FC00FC" w14:paraId="68B975FD" w14:textId="77777777">
        <w:trPr>
          <w:trHeight w:val="341"/>
        </w:trPr>
        <w:tc>
          <w:tcPr>
            <w:tcW w:w="1559" w:type="dxa"/>
          </w:tcPr>
          <w:p w14:paraId="615C5DEB" w14:textId="77777777" w:rsidR="00FC00FC" w:rsidRDefault="00000000">
            <w:r>
              <w:rPr>
                <w:rFonts w:hint="eastAsia"/>
              </w:rPr>
              <w:t>三多摩</w:t>
            </w:r>
          </w:p>
        </w:tc>
        <w:tc>
          <w:tcPr>
            <w:tcW w:w="1560" w:type="dxa"/>
          </w:tcPr>
          <w:p w14:paraId="2F8BE8BF" w14:textId="77777777" w:rsidR="00FC00FC" w:rsidRDefault="00000000">
            <w:pPr>
              <w:ind w:firstLineChars="100" w:firstLine="210"/>
              <w:jc w:val="right"/>
            </w:pPr>
            <w:r>
              <w:rPr>
                <w:rFonts w:hint="eastAsia"/>
              </w:rPr>
              <w:t>１０名</w:t>
            </w:r>
          </w:p>
        </w:tc>
        <w:tc>
          <w:tcPr>
            <w:tcW w:w="1701" w:type="dxa"/>
          </w:tcPr>
          <w:p w14:paraId="256CC234" w14:textId="77777777" w:rsidR="00FC00FC" w:rsidRDefault="00000000">
            <w:r>
              <w:rPr>
                <w:rFonts w:hint="eastAsia"/>
              </w:rPr>
              <w:t>埼玉県</w:t>
            </w:r>
          </w:p>
        </w:tc>
        <w:tc>
          <w:tcPr>
            <w:tcW w:w="1559" w:type="dxa"/>
          </w:tcPr>
          <w:p w14:paraId="5862FE0F" w14:textId="77777777" w:rsidR="00FC00FC" w:rsidRDefault="00000000">
            <w:pPr>
              <w:ind w:firstLineChars="100" w:firstLine="210"/>
              <w:jc w:val="right"/>
            </w:pPr>
            <w:r>
              <w:rPr>
                <w:rFonts w:hint="eastAsia"/>
              </w:rPr>
              <w:t>１４名</w:t>
            </w:r>
          </w:p>
        </w:tc>
      </w:tr>
      <w:tr w:rsidR="00FC00FC" w14:paraId="324B9509" w14:textId="77777777">
        <w:trPr>
          <w:trHeight w:val="341"/>
        </w:trPr>
        <w:tc>
          <w:tcPr>
            <w:tcW w:w="1559" w:type="dxa"/>
          </w:tcPr>
          <w:p w14:paraId="2DF0645F" w14:textId="77777777" w:rsidR="00FC00FC" w:rsidRDefault="00000000">
            <w:r>
              <w:rPr>
                <w:rFonts w:hint="eastAsia"/>
              </w:rPr>
              <w:t>山梨県</w:t>
            </w:r>
          </w:p>
        </w:tc>
        <w:tc>
          <w:tcPr>
            <w:tcW w:w="1560" w:type="dxa"/>
          </w:tcPr>
          <w:p w14:paraId="7A4754D8" w14:textId="77777777" w:rsidR="00FC00FC" w:rsidRDefault="00000000">
            <w:pPr>
              <w:ind w:firstLineChars="100" w:firstLine="210"/>
              <w:jc w:val="right"/>
            </w:pPr>
            <w:r>
              <w:rPr>
                <w:rFonts w:hint="eastAsia"/>
              </w:rPr>
              <w:t>６名</w:t>
            </w:r>
          </w:p>
        </w:tc>
        <w:tc>
          <w:tcPr>
            <w:tcW w:w="1701" w:type="dxa"/>
          </w:tcPr>
          <w:p w14:paraId="1D8ED57C" w14:textId="77777777" w:rsidR="00FC00FC" w:rsidRDefault="00000000">
            <w:r>
              <w:rPr>
                <w:rFonts w:hint="eastAsia"/>
              </w:rPr>
              <w:t>千葉県</w:t>
            </w:r>
          </w:p>
        </w:tc>
        <w:tc>
          <w:tcPr>
            <w:tcW w:w="1559" w:type="dxa"/>
          </w:tcPr>
          <w:p w14:paraId="0BA0C8FF" w14:textId="77777777" w:rsidR="00FC00FC" w:rsidRDefault="00000000">
            <w:pPr>
              <w:ind w:firstLineChars="100" w:firstLine="210"/>
              <w:jc w:val="right"/>
            </w:pPr>
            <w:r>
              <w:rPr>
                <w:rFonts w:hint="eastAsia"/>
              </w:rPr>
              <w:t>１０名</w:t>
            </w:r>
          </w:p>
        </w:tc>
      </w:tr>
      <w:tr w:rsidR="00FC00FC" w14:paraId="20EC9714" w14:textId="77777777">
        <w:trPr>
          <w:trHeight w:val="327"/>
        </w:trPr>
        <w:tc>
          <w:tcPr>
            <w:tcW w:w="1559" w:type="dxa"/>
          </w:tcPr>
          <w:p w14:paraId="18A14F2A" w14:textId="77777777" w:rsidR="00FC00FC" w:rsidRDefault="00000000">
            <w:r>
              <w:rPr>
                <w:rFonts w:hint="eastAsia"/>
              </w:rPr>
              <w:t>茨城県</w:t>
            </w:r>
          </w:p>
        </w:tc>
        <w:tc>
          <w:tcPr>
            <w:tcW w:w="1560" w:type="dxa"/>
          </w:tcPr>
          <w:p w14:paraId="7F66D060" w14:textId="77777777" w:rsidR="00FC00FC" w:rsidRDefault="00000000">
            <w:pPr>
              <w:ind w:firstLineChars="100" w:firstLine="210"/>
              <w:jc w:val="right"/>
            </w:pPr>
            <w:r>
              <w:rPr>
                <w:rFonts w:hint="eastAsia"/>
              </w:rPr>
              <w:t>１０名</w:t>
            </w:r>
          </w:p>
        </w:tc>
        <w:tc>
          <w:tcPr>
            <w:tcW w:w="1701" w:type="dxa"/>
          </w:tcPr>
          <w:p w14:paraId="2654F614" w14:textId="77777777" w:rsidR="00FC00FC" w:rsidRDefault="00000000">
            <w:r>
              <w:rPr>
                <w:rFonts w:hint="eastAsia"/>
              </w:rPr>
              <w:t>神奈川県</w:t>
            </w:r>
          </w:p>
        </w:tc>
        <w:tc>
          <w:tcPr>
            <w:tcW w:w="1559" w:type="dxa"/>
          </w:tcPr>
          <w:p w14:paraId="247112D7" w14:textId="77777777" w:rsidR="00FC00FC" w:rsidRDefault="00000000">
            <w:pPr>
              <w:ind w:firstLineChars="100" w:firstLine="210"/>
              <w:jc w:val="right"/>
            </w:pPr>
            <w:r>
              <w:rPr>
                <w:rFonts w:hint="eastAsia"/>
              </w:rPr>
              <w:t>３名</w:t>
            </w:r>
          </w:p>
        </w:tc>
      </w:tr>
      <w:tr w:rsidR="00FC00FC" w14:paraId="2975EEFF" w14:textId="77777777">
        <w:trPr>
          <w:trHeight w:val="341"/>
        </w:trPr>
        <w:tc>
          <w:tcPr>
            <w:tcW w:w="1559" w:type="dxa"/>
          </w:tcPr>
          <w:p w14:paraId="2F6C8CFE" w14:textId="77777777" w:rsidR="00FC00FC" w:rsidRDefault="00000000">
            <w:r>
              <w:rPr>
                <w:rFonts w:hint="eastAsia"/>
              </w:rPr>
              <w:t>栃木県</w:t>
            </w:r>
          </w:p>
        </w:tc>
        <w:tc>
          <w:tcPr>
            <w:tcW w:w="1560" w:type="dxa"/>
          </w:tcPr>
          <w:p w14:paraId="7269C4FC" w14:textId="77777777" w:rsidR="00FC00FC" w:rsidRDefault="00000000">
            <w:pPr>
              <w:ind w:firstLineChars="100" w:firstLine="210"/>
              <w:jc w:val="right"/>
            </w:pPr>
            <w:r>
              <w:rPr>
                <w:rFonts w:hint="eastAsia"/>
              </w:rPr>
              <w:t>１０名</w:t>
            </w:r>
          </w:p>
        </w:tc>
        <w:tc>
          <w:tcPr>
            <w:tcW w:w="1701" w:type="dxa"/>
          </w:tcPr>
          <w:p w14:paraId="5EB6FA25" w14:textId="77777777" w:rsidR="00FC00FC" w:rsidRDefault="00000000">
            <w:r>
              <w:rPr>
                <w:rFonts w:hint="eastAsia"/>
              </w:rPr>
              <w:t>合　計</w:t>
            </w:r>
          </w:p>
        </w:tc>
        <w:tc>
          <w:tcPr>
            <w:tcW w:w="1559" w:type="dxa"/>
          </w:tcPr>
          <w:p w14:paraId="2CA74E5C" w14:textId="77777777" w:rsidR="00FC00FC" w:rsidRDefault="00000000">
            <w:pPr>
              <w:ind w:firstLineChars="100" w:firstLine="210"/>
              <w:jc w:val="right"/>
            </w:pPr>
            <w:r>
              <w:rPr>
                <w:rFonts w:hint="eastAsia"/>
              </w:rPr>
              <w:t>81名</w:t>
            </w:r>
          </w:p>
        </w:tc>
      </w:tr>
    </w:tbl>
    <w:p w14:paraId="2C5E82BB" w14:textId="77777777" w:rsidR="00FC00FC" w:rsidRDefault="00000000">
      <w:r>
        <w:rPr>
          <w:rFonts w:hint="eastAsia"/>
        </w:rPr>
        <w:t>１４．留意事項</w:t>
      </w:r>
    </w:p>
    <w:p w14:paraId="40CA0E75" w14:textId="77777777" w:rsidR="00FC00FC" w:rsidRDefault="00000000">
      <w:pPr>
        <w:ind w:firstLine="420"/>
      </w:pPr>
      <w:r>
        <w:rPr>
          <w:rFonts w:hint="eastAsia"/>
        </w:rPr>
        <w:t>（１）試合は、公益社団法人日本空手協会試合・審判規約及び本大会申し合わせ事項に基づいて</w:t>
      </w:r>
    </w:p>
    <w:p w14:paraId="22998622" w14:textId="77777777" w:rsidR="00FC00FC" w:rsidRDefault="00000000">
      <w:pPr>
        <w:ind w:firstLine="420"/>
      </w:pPr>
      <w:r>
        <w:rPr>
          <w:rFonts w:hint="eastAsia"/>
        </w:rPr>
        <w:t xml:space="preserve">　　　行う。</w:t>
      </w:r>
    </w:p>
    <w:p w14:paraId="76BB81D7" w14:textId="77777777" w:rsidR="00FC00FC" w:rsidRDefault="00000000">
      <w:pPr>
        <w:ind w:left="1050" w:hangingChars="500" w:hanging="1050"/>
      </w:pPr>
      <w:r>
        <w:rPr>
          <w:rFonts w:hint="eastAsia"/>
        </w:rPr>
        <w:t xml:space="preserve">　　（２）審判団に対する抗議権は各チームの登録監督のみが有する。ただし、判定については異議申し立てできない。審判員の手続きや試合運営が規約に違反している場合に限る。また、監督</w:t>
      </w:r>
      <w:r>
        <w:rPr>
          <w:rFonts w:hint="eastAsia"/>
          <w:color w:val="000000" w:themeColor="text1"/>
        </w:rPr>
        <w:t>は各都県10名以内とし、選手・監督以外は試合会場に入れない。監督は必ず指定されたIDカード及び腕章を付けること。</w:t>
      </w:r>
    </w:p>
    <w:p w14:paraId="12711DDA" w14:textId="77777777" w:rsidR="00FC00FC" w:rsidRDefault="00000000">
      <w:pPr>
        <w:ind w:left="1050" w:hangingChars="500" w:hanging="1050"/>
      </w:pPr>
      <w:r>
        <w:rPr>
          <w:rFonts w:hint="eastAsia"/>
        </w:rPr>
        <w:lastRenderedPageBreak/>
        <w:t xml:space="preserve">　　（３）出場する選手は全員誓約書を提出すること。（別紙）</w:t>
      </w:r>
    </w:p>
    <w:p w14:paraId="1892FAB5" w14:textId="77777777" w:rsidR="00FC00FC" w:rsidRDefault="00000000">
      <w:pPr>
        <w:ind w:left="1050" w:hangingChars="500" w:hanging="1050"/>
      </w:pPr>
      <w:r>
        <w:rPr>
          <w:rFonts w:hint="eastAsia"/>
        </w:rPr>
        <w:t xml:space="preserve">　　　　　提出先：〒259-0103　神奈川県中郡大磯町虫窪916-11　関東大会</w:t>
      </w:r>
      <w:r>
        <w:rPr>
          <w:rFonts w:hint="eastAsia"/>
          <w:color w:val="000000" w:themeColor="text1"/>
        </w:rPr>
        <w:t>事務局長</w:t>
      </w:r>
      <w:r>
        <w:rPr>
          <w:rFonts w:hint="eastAsia"/>
        </w:rPr>
        <w:t xml:space="preserve">　浅井嘉彦宛　</w:t>
      </w:r>
    </w:p>
    <w:p w14:paraId="59A8A24E" w14:textId="77777777" w:rsidR="00FC00FC" w:rsidRDefault="00000000">
      <w:pPr>
        <w:ind w:left="1050" w:hangingChars="500" w:hanging="1050"/>
      </w:pPr>
      <w:r>
        <w:rPr>
          <w:rFonts w:hint="eastAsia"/>
        </w:rPr>
        <w:t xml:space="preserve">　　　</w:t>
      </w:r>
      <w:r>
        <w:rPr>
          <w:rFonts w:hint="eastAsia"/>
          <w:color w:val="000000" w:themeColor="text1"/>
        </w:rPr>
        <w:t xml:space="preserve">　　提出期限：令和6年10月15日（火）</w:t>
      </w:r>
    </w:p>
    <w:p w14:paraId="35677F26" w14:textId="77777777" w:rsidR="00FC00FC" w:rsidRDefault="00000000">
      <w:pPr>
        <w:ind w:left="1050" w:hangingChars="500" w:hanging="1050"/>
      </w:pPr>
      <w:r>
        <w:rPr>
          <w:rFonts w:hint="eastAsia"/>
        </w:rPr>
        <w:t xml:space="preserve">　　（４）試合進行において、選手が試合会場にいない場合は棄権とみなされるので、監督は選手の把握に努めてください。</w:t>
      </w:r>
    </w:p>
    <w:p w14:paraId="5E85B576" w14:textId="77777777" w:rsidR="00FC00FC" w:rsidRDefault="00000000">
      <w:pPr>
        <w:ind w:left="1050" w:hangingChars="500" w:hanging="1050"/>
      </w:pPr>
      <w:r>
        <w:rPr>
          <w:rFonts w:hint="eastAsia"/>
        </w:rPr>
        <w:t xml:space="preserve">　　（５）組手試合においては、所定の防具等を必ず装着すること。装着していない選手は試合に出場できない。試合後に判明した場合も同じ措置が取られます。</w:t>
      </w:r>
    </w:p>
    <w:p w14:paraId="4A8F55D8" w14:textId="77777777" w:rsidR="00FC00FC" w:rsidRDefault="00000000">
      <w:r>
        <w:rPr>
          <w:rFonts w:hint="eastAsia"/>
        </w:rPr>
        <w:t>１５．その他留意事項</w:t>
      </w:r>
    </w:p>
    <w:p w14:paraId="77DD2179" w14:textId="77777777" w:rsidR="00FC00FC" w:rsidRDefault="00000000">
      <w:pPr>
        <w:ind w:left="1050" w:hangingChars="500" w:hanging="1050"/>
        <w:rPr>
          <w:rFonts w:ascii="游明朝" w:eastAsia="游明朝" w:hAnsi="游明朝" w:cs="游明朝"/>
        </w:rPr>
      </w:pPr>
      <w:r>
        <w:rPr>
          <w:rFonts w:hint="eastAsia"/>
        </w:rPr>
        <w:t xml:space="preserve">　</w:t>
      </w:r>
      <w:r>
        <w:rPr>
          <w:rFonts w:ascii="游明朝" w:eastAsia="游明朝" w:hAnsi="游明朝" w:cs="游明朝" w:hint="eastAsia"/>
        </w:rPr>
        <w:t xml:space="preserve">　（１）各都県プラカードは主管県（神奈川県本部）で用意します。</w:t>
      </w:r>
    </w:p>
    <w:p w14:paraId="795A0F45" w14:textId="77777777" w:rsidR="00FC00FC" w:rsidRDefault="00000000">
      <w:pPr>
        <w:numPr>
          <w:ilvl w:val="0"/>
          <w:numId w:val="1"/>
        </w:numPr>
        <w:ind w:firstLine="420"/>
        <w:rPr>
          <w:rFonts w:ascii="游明朝" w:eastAsia="游明朝" w:hAnsi="游明朝" w:cs="游明朝"/>
          <w:color w:val="000000" w:themeColor="text1"/>
          <w:lang w:bidi="ar"/>
        </w:rPr>
      </w:pPr>
      <w:r>
        <w:rPr>
          <w:rFonts w:ascii="游明朝" w:eastAsia="游明朝" w:hAnsi="游明朝" w:cs="游明朝" w:hint="eastAsia"/>
          <w:color w:val="000000" w:themeColor="text1"/>
          <w:lang w:bidi="ar"/>
        </w:rPr>
        <w:t>パンフレットは配布場所にて各都県ごとに置いてあります。各都県の代表者は速やかに取に</w:t>
      </w:r>
    </w:p>
    <w:p w14:paraId="0F08D510" w14:textId="77777777" w:rsidR="00FC00FC" w:rsidRDefault="00000000">
      <w:pPr>
        <w:rPr>
          <w:rFonts w:ascii="游明朝" w:eastAsia="游明朝" w:hAnsi="游明朝" w:cs="游明朝"/>
          <w:color w:val="000000" w:themeColor="text1"/>
          <w:lang w:bidi="ar"/>
        </w:rPr>
      </w:pPr>
      <w:r>
        <w:rPr>
          <w:rFonts w:ascii="游明朝" w:eastAsia="游明朝" w:hAnsi="游明朝" w:cs="游明朝" w:hint="eastAsia"/>
          <w:color w:val="000000" w:themeColor="text1"/>
          <w:lang w:bidi="ar"/>
        </w:rPr>
        <w:t xml:space="preserve">　　　　　来てください。</w:t>
      </w:r>
    </w:p>
    <w:p w14:paraId="60E27830" w14:textId="77777777" w:rsidR="00FC00FC" w:rsidRDefault="00000000">
      <w:pPr>
        <w:ind w:firstLine="420"/>
        <w:rPr>
          <w:rFonts w:ascii="游明朝" w:eastAsia="游明朝" w:hAnsi="游明朝" w:cs="游明朝"/>
          <w:color w:val="000000" w:themeColor="text1"/>
          <w:lang w:bidi="ar"/>
        </w:rPr>
      </w:pPr>
      <w:r>
        <w:rPr>
          <w:rFonts w:ascii="游明朝" w:eastAsia="游明朝" w:hAnsi="游明朝" w:cs="游明朝" w:hint="eastAsia"/>
          <w:color w:val="000000" w:themeColor="text1"/>
          <w:lang w:bidi="ar"/>
        </w:rPr>
        <w:t>（３）棄権届け提出はパンフレット配布場所へ朝9時2０分までに必ずお願いいたします。</w:t>
      </w:r>
    </w:p>
    <w:p w14:paraId="6B29BE2C" w14:textId="77777777" w:rsidR="00FC00FC" w:rsidRDefault="00000000">
      <w:pPr>
        <w:ind w:firstLine="420"/>
        <w:rPr>
          <w:rFonts w:ascii="游明朝" w:eastAsia="游明朝" w:hAnsi="游明朝" w:cs="游明朝"/>
          <w:color w:val="000000" w:themeColor="text1"/>
          <w:lang w:eastAsia="zh-CN" w:bidi="ar"/>
        </w:rPr>
      </w:pPr>
      <w:r>
        <w:rPr>
          <w:rFonts w:ascii="游明朝" w:eastAsia="游明朝" w:hAnsi="游明朝" w:cs="游明朝" w:hint="eastAsia"/>
          <w:color w:val="000000" w:themeColor="text1"/>
          <w:lang w:bidi="ar"/>
        </w:rPr>
        <w:t>（４）</w:t>
      </w:r>
      <w:r>
        <w:rPr>
          <w:rFonts w:ascii="游明朝" w:eastAsia="游明朝" w:hAnsi="游明朝" w:cs="游明朝" w:hint="eastAsia"/>
          <w:color w:val="000000" w:themeColor="text1"/>
          <w:lang w:eastAsia="zh-CN" w:bidi="ar"/>
        </w:rPr>
        <w:t>協会会員手帳への大会捺印は、10時30分までに会員手帳席に提出して下さい。その際</w:t>
      </w:r>
      <w:r>
        <w:rPr>
          <w:rFonts w:ascii="游明朝" w:eastAsia="游明朝" w:hAnsi="游明朝" w:cs="游明朝" w:hint="eastAsia"/>
          <w:color w:val="000000" w:themeColor="text1"/>
          <w:lang w:bidi="ar"/>
        </w:rPr>
        <w:t>パン</w:t>
      </w:r>
    </w:p>
    <w:p w14:paraId="3B719E0A" w14:textId="77777777" w:rsidR="00FC00FC" w:rsidRDefault="00000000">
      <w:pPr>
        <w:ind w:firstLine="420"/>
        <w:rPr>
          <w:rFonts w:ascii="游明朝" w:eastAsia="游明朝" w:hAnsi="游明朝" w:cs="游明朝"/>
          <w:color w:val="000000" w:themeColor="text1"/>
        </w:rPr>
      </w:pPr>
      <w:r>
        <w:rPr>
          <w:rFonts w:ascii="游明朝" w:eastAsia="游明朝" w:hAnsi="游明朝" w:cs="游明朝" w:hint="eastAsia"/>
          <w:color w:val="000000" w:themeColor="text1"/>
          <w:lang w:bidi="ar"/>
        </w:rPr>
        <w:t xml:space="preserve">　　　</w:t>
      </w:r>
      <w:r>
        <w:rPr>
          <w:rFonts w:ascii="游明朝" w:eastAsia="游明朝" w:hAnsi="游明朝" w:cs="游明朝" w:hint="eastAsia"/>
          <w:color w:val="000000" w:themeColor="text1"/>
          <w:lang w:eastAsia="zh-CN" w:bidi="ar"/>
        </w:rPr>
        <w:t>フレット受け取り時にお渡しする袋に都県単位にとりまとめて提出して下さい。</w:t>
      </w:r>
    </w:p>
    <w:p w14:paraId="10C8A972" w14:textId="77777777" w:rsidR="00FC00FC" w:rsidRDefault="00000000">
      <w:pPr>
        <w:ind w:firstLine="420"/>
      </w:pPr>
      <w:r>
        <w:rPr>
          <w:rFonts w:hint="eastAsia"/>
        </w:rPr>
        <w:t>（５）大会当日のみの傷害保険に加入しますが、大会期間中事故のないように十分注意をしてくだ</w:t>
      </w:r>
    </w:p>
    <w:p w14:paraId="7D193CA6" w14:textId="77777777" w:rsidR="00FC00FC" w:rsidRDefault="00000000">
      <w:pPr>
        <w:ind w:firstLine="420"/>
      </w:pPr>
      <w:r>
        <w:rPr>
          <w:rFonts w:hint="eastAsia"/>
        </w:rPr>
        <w:t xml:space="preserve">　　　さい。</w:t>
      </w:r>
    </w:p>
    <w:p w14:paraId="4C389C06" w14:textId="77777777" w:rsidR="00FC00FC" w:rsidRDefault="00000000">
      <w:pPr>
        <w:ind w:left="1050" w:hangingChars="500" w:hanging="1050"/>
        <w:rPr>
          <w:color w:val="000000" w:themeColor="text1"/>
        </w:rPr>
      </w:pPr>
      <w:r>
        <w:rPr>
          <w:rFonts w:hint="eastAsia"/>
        </w:rPr>
        <w:t xml:space="preserve">　　（６）</w:t>
      </w:r>
      <w:r>
        <w:rPr>
          <w:rFonts w:hint="eastAsia"/>
          <w:color w:val="000000" w:themeColor="text1"/>
        </w:rPr>
        <w:t>相模原ギオンアリーナへは、小田急線の3駅とＪＲ横浜線の2駅などからバスが出ています。詳しくはＨＰ（</w:t>
      </w:r>
      <w:hyperlink r:id="rId7" w:history="1">
        <w:r>
          <w:rPr>
            <w:rStyle w:val="a3"/>
            <w:color w:val="000000" w:themeColor="text1"/>
          </w:rPr>
          <w:t>https://sagamiharashi-sougoutaiikukan.jp/access/</w:t>
        </w:r>
      </w:hyperlink>
      <w:r>
        <w:rPr>
          <w:rFonts w:hint="eastAsia"/>
          <w:color w:val="000000" w:themeColor="text1"/>
        </w:rPr>
        <w:t>）をご覧ください。</w:t>
      </w:r>
    </w:p>
    <w:p w14:paraId="32C6656D" w14:textId="77777777" w:rsidR="00FC00FC" w:rsidRDefault="00000000">
      <w:pPr>
        <w:ind w:left="1050" w:hangingChars="500" w:hanging="1050"/>
        <w:rPr>
          <w:color w:val="000000" w:themeColor="text1"/>
        </w:rPr>
      </w:pPr>
      <w:r>
        <w:rPr>
          <w:rFonts w:hint="eastAsia"/>
          <w:color w:val="000000" w:themeColor="text1"/>
        </w:rPr>
        <w:t xml:space="preserve">　　（７）</w:t>
      </w:r>
      <w:r>
        <w:rPr>
          <w:rFonts w:hint="eastAsia"/>
          <w:color w:val="000000" w:themeColor="text1"/>
          <w:u w:val="single"/>
        </w:rPr>
        <w:t>路上での駐車待ちは厳禁ですので固くご遠慮ください</w:t>
      </w:r>
      <w:r>
        <w:rPr>
          <w:rFonts w:hint="eastAsia"/>
          <w:color w:val="000000" w:themeColor="text1"/>
        </w:rPr>
        <w:t>。</w:t>
      </w:r>
      <w:r>
        <w:rPr>
          <w:rFonts w:hint="eastAsia"/>
          <w:color w:val="000000" w:themeColor="text1"/>
          <w:u w:val="single"/>
        </w:rPr>
        <w:t>体育館前のロータリーでの乗り降りも厳禁です。</w:t>
      </w:r>
      <w:r>
        <w:rPr>
          <w:rFonts w:hint="eastAsia"/>
          <w:color w:val="000000" w:themeColor="text1"/>
        </w:rPr>
        <w:t>駐車場は複数点在しております。別紙をご参照頂き近隣施設の駐車場をご利用ください。詳しくは別紙をご参照願います。</w:t>
      </w:r>
      <w:r>
        <w:rPr>
          <w:rFonts w:hint="eastAsia"/>
          <w:color w:val="000000" w:themeColor="text1"/>
          <w:u w:val="single"/>
        </w:rPr>
        <w:t>各駐車場ごとに利用可能時間が異なりますのでご注意ください。</w:t>
      </w:r>
    </w:p>
    <w:p w14:paraId="002DD8E0" w14:textId="77777777" w:rsidR="00FC00FC" w:rsidRDefault="00000000">
      <w:pPr>
        <w:ind w:left="1050" w:hangingChars="500" w:hanging="1050"/>
      </w:pPr>
      <w:r>
        <w:rPr>
          <w:rFonts w:hint="eastAsia"/>
          <w:color w:val="FF0000"/>
        </w:rPr>
        <w:t xml:space="preserve">  　</w:t>
      </w:r>
      <w:r>
        <w:rPr>
          <w:rFonts w:hint="eastAsia"/>
        </w:rPr>
        <w:t>（８）宿泊については、各自で手配をお願いします。</w:t>
      </w:r>
    </w:p>
    <w:p w14:paraId="79E5A76B" w14:textId="77777777" w:rsidR="00FC00FC" w:rsidRDefault="00000000">
      <w:pPr>
        <w:ind w:left="1050" w:hangingChars="500" w:hanging="1050"/>
        <w:rPr>
          <w:color w:val="000000" w:themeColor="text1"/>
        </w:rPr>
      </w:pPr>
      <w:r>
        <w:rPr>
          <w:rFonts w:hint="eastAsia"/>
        </w:rPr>
        <w:t xml:space="preserve">　</w:t>
      </w:r>
      <w:r>
        <w:rPr>
          <w:rFonts w:hint="eastAsia"/>
          <w:color w:val="000000" w:themeColor="text1"/>
        </w:rPr>
        <w:t xml:space="preserve">　（９）審判員控室：２F大・小会議室（２階正面入口から入ってすぐ右側）</w:t>
      </w:r>
    </w:p>
    <w:p w14:paraId="7A54ADDA" w14:textId="77777777" w:rsidR="00FC00FC" w:rsidRDefault="00000000">
      <w:pPr>
        <w:ind w:left="1050" w:hangingChars="500" w:hanging="1050"/>
        <w:rPr>
          <w:color w:val="000000" w:themeColor="text1"/>
        </w:rPr>
      </w:pPr>
      <w:r>
        <w:rPr>
          <w:rFonts w:hint="eastAsia"/>
          <w:color w:val="000000" w:themeColor="text1"/>
        </w:rPr>
        <w:t xml:space="preserve">　　　　 　大会本部：大体育室（試合会場正面）</w:t>
      </w:r>
    </w:p>
    <w:p w14:paraId="1D9E87B2" w14:textId="77777777" w:rsidR="00FC00FC" w:rsidRDefault="00000000">
      <w:pPr>
        <w:ind w:left="1050" w:hangingChars="500" w:hanging="1050"/>
        <w:rPr>
          <w:color w:val="000000" w:themeColor="text1"/>
        </w:rPr>
      </w:pPr>
      <w:r>
        <w:rPr>
          <w:rFonts w:hint="eastAsia"/>
          <w:color w:val="000000" w:themeColor="text1"/>
        </w:rPr>
        <w:t xml:space="preserve">　　　　　 練習会場：中体育室</w:t>
      </w:r>
    </w:p>
    <w:p w14:paraId="65C8891C" w14:textId="77777777" w:rsidR="00FC00FC" w:rsidRDefault="00000000">
      <w:pPr>
        <w:ind w:left="1050" w:hangingChars="500" w:hanging="1050"/>
        <w:rPr>
          <w:color w:val="000000" w:themeColor="text1"/>
        </w:rPr>
      </w:pPr>
      <w:r>
        <w:rPr>
          <w:rFonts w:hint="eastAsia"/>
          <w:color w:val="000000" w:themeColor="text1"/>
        </w:rPr>
        <w:t xml:space="preserve">　　　　　 更衣室：男女とも1階</w:t>
      </w:r>
    </w:p>
    <w:p w14:paraId="5940E205" w14:textId="77777777" w:rsidR="00FC00FC" w:rsidRDefault="00000000">
      <w:pPr>
        <w:ind w:left="1050" w:hangingChars="500" w:hanging="1050"/>
        <w:rPr>
          <w:color w:val="000000" w:themeColor="text1"/>
        </w:rPr>
      </w:pPr>
      <w:r>
        <w:rPr>
          <w:rFonts w:hint="eastAsia"/>
          <w:color w:val="000000" w:themeColor="text1"/>
        </w:rPr>
        <w:t xml:space="preserve">　　　　　 観客席：各都県別に振り分けます。</w:t>
      </w:r>
    </w:p>
    <w:p w14:paraId="292BB468" w14:textId="77777777" w:rsidR="00FC00FC" w:rsidRDefault="00000000">
      <w:pPr>
        <w:ind w:left="1050" w:hangingChars="500" w:hanging="1050"/>
      </w:pPr>
      <w:r>
        <w:rPr>
          <w:rFonts w:hint="eastAsia"/>
        </w:rPr>
        <w:t xml:space="preserve">　　（１0）ゴミは各自でお持ち帰りくださいますようお願い申し上げます。</w:t>
      </w:r>
    </w:p>
    <w:p w14:paraId="0CB4C46A" w14:textId="77777777" w:rsidR="00FC00FC" w:rsidRDefault="00000000">
      <w:pPr>
        <w:ind w:left="1050" w:hangingChars="500" w:hanging="1050"/>
      </w:pPr>
      <w:r>
        <w:rPr>
          <w:rFonts w:hint="eastAsia"/>
        </w:rPr>
        <w:t xml:space="preserve">    （１1）選手、引率者のお弁当の取りまとめての注文は行いませんので各自ご用意ください。</w:t>
      </w:r>
    </w:p>
    <w:p w14:paraId="0DDFC6B1" w14:textId="77777777" w:rsidR="00FC00FC" w:rsidRDefault="00000000">
      <w:r>
        <w:rPr>
          <w:rFonts w:hint="eastAsia"/>
        </w:rPr>
        <w:t xml:space="preserve">　　　＜添付資料＞</w:t>
      </w:r>
    </w:p>
    <w:p w14:paraId="5CD61FE8" w14:textId="77777777" w:rsidR="00FC00FC" w:rsidRDefault="00000000">
      <w:pPr>
        <w:ind w:left="1050" w:hangingChars="500" w:hanging="1050"/>
      </w:pPr>
      <w:r>
        <w:tab/>
      </w:r>
      <w:r>
        <w:rPr>
          <w:rFonts w:hint="eastAsia"/>
        </w:rPr>
        <w:t>・ギオンアリーナ駐車場</w:t>
      </w:r>
    </w:p>
    <w:p w14:paraId="1D92FC8C" w14:textId="77777777" w:rsidR="00FC00FC" w:rsidRDefault="00000000">
      <w:pPr>
        <w:ind w:left="1050" w:hangingChars="500" w:hanging="1050"/>
      </w:pPr>
      <w:r>
        <w:tab/>
      </w:r>
      <w:r>
        <w:rPr>
          <w:rFonts w:hint="eastAsia"/>
        </w:rPr>
        <w:t>・相模原ギオンアリーナ２F</w:t>
      </w:r>
    </w:p>
    <w:p w14:paraId="2AEF449A" w14:textId="77777777" w:rsidR="00FC00FC" w:rsidRDefault="00000000">
      <w:pPr>
        <w:ind w:left="1050" w:hangingChars="500" w:hanging="1050"/>
      </w:pPr>
      <w:r>
        <w:tab/>
      </w:r>
      <w:r>
        <w:rPr>
          <w:rFonts w:hint="eastAsia"/>
        </w:rPr>
        <w:t>・相模原ギオンアリーナBF_1F</w:t>
      </w:r>
    </w:p>
    <w:p w14:paraId="38279532" w14:textId="77777777" w:rsidR="00FC00FC" w:rsidRDefault="00000000">
      <w:pPr>
        <w:ind w:left="1050" w:hangingChars="500" w:hanging="1050"/>
      </w:pPr>
      <w:r>
        <w:tab/>
      </w:r>
      <w:r>
        <w:rPr>
          <w:rFonts w:hint="eastAsia"/>
        </w:rPr>
        <w:t>・麻溝区近隣施設マップ</w:t>
      </w:r>
    </w:p>
    <w:p w14:paraId="6193836B" w14:textId="77777777" w:rsidR="00FC00FC" w:rsidRDefault="00000000">
      <w:r>
        <w:rPr>
          <w:rFonts w:hint="eastAsia"/>
        </w:rPr>
        <w:t xml:space="preserve">　　　　※　ご不明な点の問合せ先：</w:t>
      </w:r>
    </w:p>
    <w:p w14:paraId="73257B0E" w14:textId="77777777" w:rsidR="00FC00FC" w:rsidRDefault="00000000">
      <w:r>
        <w:rPr>
          <w:rFonts w:hint="eastAsia"/>
        </w:rPr>
        <w:t xml:space="preserve">            浅井嘉彦（0463-70-1215、メールアドレス：jkoyurugi@gmail.com</w:t>
      </w:r>
      <w:r>
        <w:t>）</w:t>
      </w:r>
    </w:p>
    <w:sectPr w:rsidR="00FC00FC">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default"/>
    <w:sig w:usb0="E00002FF" w:usb1="6AC7FDFB" w:usb2="08000012" w:usb3="00000000" w:csb0="4002009F" w:csb1="DFD70000"/>
  </w:font>
  <w:font w:name="ＭＳ Ｐゴシック">
    <w:panose1 w:val="020B0600070205080204"/>
    <w:charset w:val="80"/>
    <w:family w:val="modern"/>
    <w:pitch w:val="default"/>
    <w:sig w:usb0="E00002FF" w:usb1="6AC7FDFB" w:usb2="08000012" w:usb3="00000000" w:csb0="4002009F" w:csb1="DFD7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9CB427"/>
    <w:multiLevelType w:val="singleLevel"/>
    <w:tmpl w:val="669CB427"/>
    <w:lvl w:ilvl="0">
      <w:start w:val="2"/>
      <w:numFmt w:val="decimalFullWidth"/>
      <w:suff w:val="nothing"/>
      <w:lvlText w:val="（%1）"/>
      <w:lvlJc w:val="left"/>
    </w:lvl>
  </w:abstractNum>
  <w:num w:numId="1" w16cid:durableId="6561489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E95"/>
    <w:rsid w:val="000064E5"/>
    <w:rsid w:val="000D6BED"/>
    <w:rsid w:val="00100ECB"/>
    <w:rsid w:val="00127B46"/>
    <w:rsid w:val="00183FAD"/>
    <w:rsid w:val="00213602"/>
    <w:rsid w:val="002162FC"/>
    <w:rsid w:val="00342972"/>
    <w:rsid w:val="003760DE"/>
    <w:rsid w:val="003C728F"/>
    <w:rsid w:val="003E6E47"/>
    <w:rsid w:val="003F0375"/>
    <w:rsid w:val="004214B3"/>
    <w:rsid w:val="004240C7"/>
    <w:rsid w:val="0046057B"/>
    <w:rsid w:val="004705E7"/>
    <w:rsid w:val="004757C6"/>
    <w:rsid w:val="004A178F"/>
    <w:rsid w:val="005020DF"/>
    <w:rsid w:val="00503FF7"/>
    <w:rsid w:val="005B6420"/>
    <w:rsid w:val="006B12CF"/>
    <w:rsid w:val="006E111F"/>
    <w:rsid w:val="00723559"/>
    <w:rsid w:val="00792A73"/>
    <w:rsid w:val="007A42EB"/>
    <w:rsid w:val="007E31C5"/>
    <w:rsid w:val="0080177E"/>
    <w:rsid w:val="0083319F"/>
    <w:rsid w:val="00835239"/>
    <w:rsid w:val="00861DC5"/>
    <w:rsid w:val="008A441B"/>
    <w:rsid w:val="008C2059"/>
    <w:rsid w:val="008E6215"/>
    <w:rsid w:val="0093682D"/>
    <w:rsid w:val="009D1F8E"/>
    <w:rsid w:val="009F3C2F"/>
    <w:rsid w:val="00A01A6D"/>
    <w:rsid w:val="00AB0FF6"/>
    <w:rsid w:val="00AF50A0"/>
    <w:rsid w:val="00B6384B"/>
    <w:rsid w:val="00BC605E"/>
    <w:rsid w:val="00BE6ECB"/>
    <w:rsid w:val="00C13726"/>
    <w:rsid w:val="00C26E95"/>
    <w:rsid w:val="00C4102B"/>
    <w:rsid w:val="00C955B7"/>
    <w:rsid w:val="00CB083F"/>
    <w:rsid w:val="00D322D9"/>
    <w:rsid w:val="00DA7A19"/>
    <w:rsid w:val="00DC6A18"/>
    <w:rsid w:val="00DD36F2"/>
    <w:rsid w:val="00EB0616"/>
    <w:rsid w:val="00EB7E8E"/>
    <w:rsid w:val="00FC00FC"/>
    <w:rsid w:val="00FD457D"/>
    <w:rsid w:val="00FE2D5C"/>
    <w:rsid w:val="00FE4816"/>
    <w:rsid w:val="09CB09A3"/>
    <w:rsid w:val="1128323F"/>
    <w:rsid w:val="11494B75"/>
    <w:rsid w:val="156D49CF"/>
    <w:rsid w:val="17296FF0"/>
    <w:rsid w:val="32494270"/>
    <w:rsid w:val="35D35DC3"/>
    <w:rsid w:val="36F234C1"/>
    <w:rsid w:val="379729CC"/>
    <w:rsid w:val="37A0585A"/>
    <w:rsid w:val="37BC0D79"/>
    <w:rsid w:val="3A2F0410"/>
    <w:rsid w:val="3D56409F"/>
    <w:rsid w:val="3E1F296B"/>
    <w:rsid w:val="401D0539"/>
    <w:rsid w:val="60C90CD3"/>
    <w:rsid w:val="686403C3"/>
    <w:rsid w:val="71F8587A"/>
    <w:rsid w:val="787604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15E6FE0"/>
  <w15:docId w15:val="{5BAAAC93-C6AA-4EAE-9657-FF6E8A258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游ゴシック" w:eastAsia="游ゴシック" w:hAnsi="游ゴシック" w:cs="游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14:ligatures w14:val="none"/>
    </w:rPr>
  </w:style>
  <w:style w:type="character" w:styleId="a3">
    <w:name w:val="Hyperlink"/>
    <w:basedOn w:val="a0"/>
    <w:uiPriority w:val="99"/>
    <w:unhideWhenUsed/>
    <w:qFormat/>
    <w:rPr>
      <w:color w:val="0563C1" w:themeColor="hyperlink"/>
      <w:u w:val="single"/>
    </w:rPr>
  </w:style>
  <w:style w:type="table" w:styleId="a4">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解決のメンション1"/>
    <w:basedOn w:val="a0"/>
    <w:uiPriority w:val="99"/>
    <w:unhideWhenUsed/>
    <w:qFormat/>
    <w:rPr>
      <w:color w:val="605E5C"/>
      <w:shd w:val="clear" w:color="auto" w:fill="E1DFDD"/>
    </w:rPr>
  </w:style>
  <w:style w:type="character" w:customStyle="1" w:styleId="lrzxr">
    <w:name w:val="lrzxr"/>
    <w:basedOn w:val="a0"/>
    <w:qFormat/>
  </w:style>
  <w:style w:type="character" w:customStyle="1" w:styleId="2">
    <w:name w:val="未解決のメンション2"/>
    <w:basedOn w:val="a0"/>
    <w:uiPriority w:val="99"/>
    <w:unhideWhenUsed/>
    <w:qFormat/>
    <w:rPr>
      <w:color w:val="605E5C"/>
      <w:shd w:val="clear" w:color="auto" w:fill="E1DFDD"/>
    </w:rPr>
  </w:style>
  <w:style w:type="character" w:customStyle="1" w:styleId="HTML0">
    <w:name w:val="HTML 書式付き (文字)"/>
    <w:basedOn w:val="a0"/>
    <w:link w:val="HTML"/>
    <w:uiPriority w:val="99"/>
    <w:qFormat/>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sagamiharashi-sougoutaiikukan.jp/acces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google.com/search?client=firefox-b-d&amp;q=%E7%9B%B8%E6%A8%A1%E5%8E%9F%E3%82%AE%E3%82%AA%E3%83%B3%E3%82%A2%E3%83%AA%E3%83%BC%E3%83%8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506</Words>
  <Characters>2888</Characters>
  <Application>Microsoft Office Word</Application>
  <DocSecurity>0</DocSecurity>
  <Lines>24</Lines>
  <Paragraphs>6</Paragraphs>
  <ScaleCrop>false</ScaleCrop>
  <Company/>
  <LinksUpToDate>false</LinksUpToDate>
  <CharactersWithSpaces>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矢澤 敏彦</dc:creator>
  <cp:lastModifiedBy>user</cp:lastModifiedBy>
  <cp:revision>2</cp:revision>
  <cp:lastPrinted>2024-05-28T06:37:00Z</cp:lastPrinted>
  <dcterms:created xsi:type="dcterms:W3CDTF">2024-08-05T04:09:00Z</dcterms:created>
  <dcterms:modified xsi:type="dcterms:W3CDTF">2024-08-05T04:09:00Z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1041-10.8.0.5771</vt:lpwstr>
  </property>
</Properties>
</file>